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5B7" w:rsidRPr="00154B90" w:rsidRDefault="00B715B7" w:rsidP="001B25C9">
      <w:pPr>
        <w:pStyle w:val="afff9"/>
      </w:pPr>
      <w:r w:rsidRPr="00154B90">
        <w:t xml:space="preserve">Извещение </w:t>
      </w:r>
    </w:p>
    <w:p w:rsidR="00B715B7" w:rsidRPr="00273A5F" w:rsidRDefault="00B715B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715B7" w:rsidRPr="00273A5F" w:rsidRDefault="00B715B7" w:rsidP="001B25C9">
      <w:pPr>
        <w:pStyle w:val="afff9"/>
      </w:pPr>
      <w:r w:rsidRPr="00273A5F">
        <w:t xml:space="preserve">в электронной форме № </w:t>
      </w:r>
      <w:r w:rsidRPr="005B4A18">
        <w:rPr>
          <w:noProof/>
        </w:rPr>
        <w:t>151312</w:t>
      </w:r>
    </w:p>
    <w:p w:rsidR="00B715B7" w:rsidRPr="00273A5F" w:rsidRDefault="00B715B7" w:rsidP="001B25C9">
      <w:pPr>
        <w:pStyle w:val="afff9"/>
      </w:pPr>
      <w:r w:rsidRPr="00273A5F">
        <w:t>по отбору организации на поставку товаров</w:t>
      </w:r>
    </w:p>
    <w:p w:rsidR="00B715B7" w:rsidRPr="00273A5F" w:rsidRDefault="00B715B7" w:rsidP="001B25C9">
      <w:pPr>
        <w:pStyle w:val="afff9"/>
      </w:pPr>
      <w:r w:rsidRPr="00273A5F">
        <w:t xml:space="preserve"> по номенклатурной группе:</w:t>
      </w:r>
    </w:p>
    <w:p w:rsidR="00B715B7" w:rsidRPr="00273A5F" w:rsidRDefault="00B715B7" w:rsidP="001B25C9">
      <w:pPr>
        <w:pStyle w:val="afff9"/>
      </w:pPr>
      <w:r w:rsidRPr="005B4A18">
        <w:rPr>
          <w:noProof/>
        </w:rPr>
        <w:t>Сигнализаторы загазованности</w:t>
      </w:r>
    </w:p>
    <w:p w:rsidR="00B715B7" w:rsidRPr="00273A5F" w:rsidRDefault="00B715B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715B7" w:rsidRPr="00273A5F" w:rsidTr="00015B5A">
        <w:tc>
          <w:tcPr>
            <w:tcW w:w="284" w:type="dxa"/>
            <w:shd w:val="pct5" w:color="auto" w:fill="auto"/>
          </w:tcPr>
          <w:p w:rsidR="00B715B7" w:rsidRPr="00273A5F" w:rsidRDefault="00B715B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715B7" w:rsidRPr="00B715B7" w:rsidRDefault="00B715B7" w:rsidP="006F5542">
            <w:r w:rsidRPr="00B715B7">
              <w:t>лот:</w:t>
            </w:r>
          </w:p>
        </w:tc>
        <w:tc>
          <w:tcPr>
            <w:tcW w:w="1302" w:type="dxa"/>
            <w:shd w:val="pct5" w:color="auto" w:fill="auto"/>
          </w:tcPr>
          <w:p w:rsidR="00B715B7" w:rsidRPr="00B715B7" w:rsidRDefault="00B715B7" w:rsidP="006F5542">
            <w:r w:rsidRPr="00B715B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715B7" w:rsidRPr="00B715B7" w:rsidRDefault="00B715B7" w:rsidP="006F5542">
            <w:r w:rsidRPr="00B715B7">
              <w:t>АО "Газпром газораспределение Белгород"</w:t>
            </w:r>
          </w:p>
        </w:tc>
      </w:tr>
    </w:tbl>
    <w:p w:rsidR="00B715B7" w:rsidRPr="00273A5F" w:rsidRDefault="00B715B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715B7" w:rsidRPr="00273A5F" w:rsidTr="00015B5A">
        <w:tc>
          <w:tcPr>
            <w:tcW w:w="1274" w:type="pct"/>
            <w:shd w:val="pct5" w:color="auto" w:fill="auto"/>
            <w:hideMark/>
          </w:tcPr>
          <w:p w:rsidR="00B715B7" w:rsidRPr="00B715B7" w:rsidRDefault="00B715B7" w:rsidP="006F5542">
            <w:r w:rsidRPr="00B715B7">
              <w:t>Лот 1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/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pPr>
              <w:rPr>
                <w:b/>
              </w:rPr>
            </w:pPr>
            <w:r w:rsidRPr="00B715B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АО "Газпром газораспределение Белгород"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308023, г. Белгород, 5-й заводской переулок, 38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308023, г. Белгород, 5-й заводской переулок, 38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308023, г. Белгород, 5-й заводской переулок, 38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www.beloblgaz.ru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info@beloblgaz.ru, VNesvoev@beloblgaz.ru, AZoloedova@beloblgaz.ru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+7 (4722) 34-17-88</w:t>
            </w:r>
          </w:p>
        </w:tc>
      </w:tr>
      <w:tr w:rsidR="00B715B7" w:rsidRPr="00273A5F" w:rsidTr="00015B5A">
        <w:tc>
          <w:tcPr>
            <w:tcW w:w="1274" w:type="pct"/>
            <w:shd w:val="pct5" w:color="auto" w:fill="auto"/>
          </w:tcPr>
          <w:p w:rsidR="00B715B7" w:rsidRPr="00B715B7" w:rsidRDefault="00B715B7" w:rsidP="006F5542">
            <w:r w:rsidRPr="00B715B7">
              <w:t>Факс:</w:t>
            </w:r>
          </w:p>
        </w:tc>
        <w:tc>
          <w:tcPr>
            <w:tcW w:w="3726" w:type="pct"/>
            <w:shd w:val="pct5" w:color="auto" w:fill="auto"/>
          </w:tcPr>
          <w:p w:rsidR="00B715B7" w:rsidRPr="00B715B7" w:rsidRDefault="00B715B7" w:rsidP="006F5542">
            <w:r w:rsidRPr="00B715B7">
              <w:t>+7 (4722) 23-51-83</w:t>
            </w:r>
          </w:p>
        </w:tc>
      </w:tr>
    </w:tbl>
    <w:p w:rsidR="00B715B7" w:rsidRPr="00273A5F" w:rsidRDefault="00B715B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15B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15B7" w:rsidRPr="00273A5F" w:rsidRDefault="00B715B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715B7" w:rsidRPr="00273A5F" w:rsidRDefault="00B715B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715B7" w:rsidRPr="00273A5F" w:rsidRDefault="00B715B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715B7" w:rsidRPr="00273A5F" w:rsidRDefault="00B715B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5B4A18">
              <w:rPr>
                <w:noProof/>
                <w:highlight w:val="lightGray"/>
              </w:rPr>
              <w:t>Косенков Иван Александрович</w:t>
            </w:r>
          </w:p>
          <w:p w:rsidR="00B715B7" w:rsidRPr="00273A5F" w:rsidRDefault="00B715B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715B7" w:rsidRDefault="00B715B7" w:rsidP="00B63779">
            <w:pPr>
              <w:pStyle w:val="afff5"/>
            </w:pPr>
            <w:r>
              <w:t xml:space="preserve">info@gazenergoinform.ru </w:t>
            </w:r>
          </w:p>
          <w:p w:rsidR="00B715B7" w:rsidRDefault="00B715B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715B7" w:rsidRPr="00273A5F" w:rsidRDefault="00B715B7" w:rsidP="00B63779">
            <w:pPr>
              <w:pStyle w:val="afff5"/>
            </w:pPr>
            <w:r>
              <w:t>электронный адрес –info@gazenergoinform.ru</w:t>
            </w:r>
          </w:p>
          <w:p w:rsidR="00B715B7" w:rsidRPr="00273A5F" w:rsidRDefault="00B715B7" w:rsidP="001B25C9">
            <w:pPr>
              <w:pStyle w:val="afff5"/>
            </w:pP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 w:rsidRPr="00273A5F">
              <w:t>www.gazneftetorg.ru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B4A18">
              <w:rPr>
                <w:noProof/>
              </w:rPr>
              <w:t>151312</w:t>
            </w:r>
          </w:p>
        </w:tc>
      </w:tr>
    </w:tbl>
    <w:p w:rsidR="00B715B7" w:rsidRDefault="00B715B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715B7" w:rsidTr="00B715B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Default="00B715B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15B7" w:rsidRDefault="00B715B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Default="00B715B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Default="00B715B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Default="00B715B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15B7" w:rsidRDefault="00B715B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Default="00B715B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715B7" w:rsidTr="006871A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Сигнализатор загазованности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213C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Отбор: диффузионный;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Количество контролируемых газов и канальность: 1;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Тип сенсора: электрохимический, термохимический;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Газы: оксид углерода;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Пыле-влагозащита: IP20;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Взрывозащита: не предусмотрена;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Индикация: световаяи звуковая;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Единица измерения: % (НКПР) по СН4, мг/м3 по СО;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Рабочий диапазон температур: от +1 до +45 градусов;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Питание от сети 220В и от источника постоянного тока 12-20В;</w:t>
            </w:r>
          </w:p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Размер: 135х75х45</w:t>
            </w:r>
          </w:p>
        </w:tc>
      </w:tr>
      <w:tr w:rsidR="00B715B7" w:rsidTr="002052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Сигнализатор загазованности цифровой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E338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Отбор: диффузионный;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Количество контролируемых газов и канальность: 1;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Тип сенсора: электрохимический, термохимический;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Газы: метан;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Пыле-влагозащита: IP20;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Взрывозащита: не предусмотрена;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Индикация: световаяи звуковая;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Единица измерения: % (НКПР) по СН4, мг/м3 по СО;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Рабочий диапазон температур: от +1 до +45 градусов;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Питание от сети 220В и от источника постоянного тока 12-20В;</w:t>
            </w:r>
          </w:p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Размер: 135х75х45</w:t>
            </w:r>
          </w:p>
        </w:tc>
      </w:tr>
      <w:tr w:rsidR="00B715B7" w:rsidTr="009C108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Сигнализатор загазованности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6D1F6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Порог срабатывания сигнализатора: 10% НКПР (по метану);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Предел допускаемой абсолютной погрешности: +/-5%НКПР;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Время срабатывания сигнализатора: не более 15 с;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Время прогрева: не более 3 мин.;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Потребляемая мощность: не более 5,5ВА;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Размеры: для блока датчика 40х100х60, для блока питания 94х120х60мм;</w:t>
            </w:r>
          </w:p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Вес: не более 0,6кг</w:t>
            </w:r>
          </w:p>
        </w:tc>
      </w:tr>
      <w:tr w:rsidR="00B715B7" w:rsidTr="00307D5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Сигнализатор загазованности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BB180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Порог срабатывания сигнализатора: 10% НКПР (по метану);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Предел допускаемой абсолютной погрешности: +/-5%НКПР;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Время срабатывания сигнализатора: не более 15 с;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Время прогрева: не более 3 мин.;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Потребляемая мощность: не более 5,5ВА;</w:t>
            </w:r>
          </w:p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Размеры: для блока датчика 40х100х60, для блока питания 94х120х60мм;</w:t>
            </w:r>
          </w:p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Вес: не более 0,6кг</w:t>
            </w:r>
          </w:p>
        </w:tc>
      </w:tr>
      <w:tr w:rsidR="00B715B7" w:rsidTr="00B656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Ячейка электрохимическая в упаковке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6E534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Ячейка на СО для СТГ-1 выпуск  август 2010г. (плата микросхема)</w:t>
            </w:r>
          </w:p>
        </w:tc>
      </w:tr>
      <w:tr w:rsidR="00B715B7" w:rsidTr="0071619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Сигнализатор загазованности по метану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715B7" w:rsidTr="009F78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5B7" w:rsidRPr="00B715B7" w:rsidRDefault="00B715B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15B7">
              <w:rPr>
                <w:sz w:val="22"/>
              </w:rPr>
              <w:t>Диапазон измерения концентрации определяемого компонента в контролируемой среде, % НКПР 0 - 60.Предел допускаемой основной абсолютной погрешности, % НКПР ± 5.Предел допускаемой вариации, % НКПР ± 2,5.Время срабатывания при концентрации в 1,6 раза выше сигнальной, с, не более 15.Предел допускаемой до</w:t>
            </w:r>
          </w:p>
          <w:p w:rsidR="00B715B7" w:rsidRPr="00B715B7" w:rsidRDefault="00B715B7" w:rsidP="00CD29A7">
            <w:pPr>
              <w:rPr>
                <w:sz w:val="20"/>
                <w:szCs w:val="20"/>
              </w:rPr>
            </w:pPr>
            <w:r w:rsidRPr="00B715B7">
              <w:rPr>
                <w:sz w:val="22"/>
              </w:rPr>
              <w:t>ГОСТ Р № 6328121, СИ №27469-04</w:t>
            </w:r>
          </w:p>
        </w:tc>
      </w:tr>
    </w:tbl>
    <w:p w:rsidR="00B715B7" w:rsidRDefault="00B715B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15B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715B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715B7" w:rsidRPr="00273A5F" w:rsidRDefault="00B715B7" w:rsidP="00D20E87">
            <w:pPr>
              <w:pStyle w:val="afff5"/>
            </w:pPr>
          </w:p>
          <w:p w:rsidR="00B715B7" w:rsidRPr="00273A5F" w:rsidRDefault="00B715B7" w:rsidP="00D20E87">
            <w:pPr>
              <w:pStyle w:val="afff5"/>
            </w:pPr>
            <w:r w:rsidRPr="005B4A18">
              <w:rPr>
                <w:noProof/>
              </w:rPr>
              <w:t>64 961,64</w:t>
            </w:r>
            <w:r w:rsidRPr="00273A5F">
              <w:t xml:space="preserve"> руб.</w:t>
            </w:r>
          </w:p>
          <w:p w:rsidR="00B715B7" w:rsidRPr="00273A5F" w:rsidRDefault="00B715B7" w:rsidP="00D20E87">
            <w:pPr>
              <w:pStyle w:val="afff5"/>
            </w:pPr>
          </w:p>
          <w:p w:rsidR="00B715B7" w:rsidRPr="00273A5F" w:rsidRDefault="00B715B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715B7" w:rsidRPr="00273A5F" w:rsidRDefault="00B715B7" w:rsidP="00986EAC">
            <w:pPr>
              <w:pStyle w:val="afff5"/>
            </w:pPr>
            <w:r w:rsidRPr="005B4A18">
              <w:rPr>
                <w:noProof/>
              </w:rPr>
              <w:t>55 052,24</w:t>
            </w:r>
            <w:r w:rsidRPr="00273A5F">
              <w:t xml:space="preserve"> руб.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715B7" w:rsidRPr="00273A5F" w:rsidRDefault="00B715B7" w:rsidP="006F5542">
            <w:pPr>
              <w:pStyle w:val="afff5"/>
            </w:pPr>
          </w:p>
          <w:p w:rsidR="00B715B7" w:rsidRPr="00273A5F" w:rsidRDefault="00B715B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15B7" w:rsidRPr="00273A5F" w:rsidRDefault="00B715B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715B7" w:rsidRPr="00273A5F" w:rsidRDefault="00B715B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15B7" w:rsidRPr="00273A5F" w:rsidRDefault="00B715B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15B7" w:rsidRPr="00273A5F" w:rsidRDefault="00B715B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715B7" w:rsidRPr="00273A5F" w:rsidRDefault="00B715B7" w:rsidP="006F5542">
            <w:pPr>
              <w:pStyle w:val="afff5"/>
            </w:pPr>
          </w:p>
          <w:p w:rsidR="00B715B7" w:rsidRPr="00273A5F" w:rsidRDefault="00B715B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5B4A18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715B7" w:rsidRPr="00273A5F" w:rsidRDefault="00B715B7" w:rsidP="006F5542">
            <w:pPr>
              <w:pStyle w:val="afff5"/>
            </w:pPr>
          </w:p>
          <w:p w:rsidR="00B715B7" w:rsidRPr="00273A5F" w:rsidRDefault="00B715B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5B4A18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15B7" w:rsidRPr="00273A5F" w:rsidRDefault="00B715B7" w:rsidP="006F5542">
            <w:pPr>
              <w:pStyle w:val="afff5"/>
              <w:rPr>
                <w:rFonts w:eastAsia="Calibri"/>
              </w:rPr>
            </w:pP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5B4A18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года, 12:00 (время московское).</w:t>
            </w:r>
          </w:p>
          <w:p w:rsidR="00B715B7" w:rsidRPr="00273A5F" w:rsidRDefault="00B715B7" w:rsidP="006F5542">
            <w:pPr>
              <w:pStyle w:val="afff5"/>
            </w:pP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715B7" w:rsidRPr="00273A5F" w:rsidRDefault="00B715B7" w:rsidP="006F5542">
            <w:pPr>
              <w:pStyle w:val="afff5"/>
            </w:pPr>
          </w:p>
          <w:p w:rsidR="00B715B7" w:rsidRPr="00273A5F" w:rsidRDefault="00B715B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5B4A18">
              <w:rPr>
                <w:noProof/>
                <w:highlight w:val="lightGray"/>
              </w:rPr>
              <w:t>«18»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715B7" w:rsidRPr="00273A5F" w:rsidRDefault="00B715B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5B4A18">
              <w:rPr>
                <w:noProof/>
                <w:highlight w:val="lightGray"/>
              </w:rPr>
              <w:t>«18»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15B7" w:rsidRPr="00273A5F" w:rsidRDefault="00B715B7" w:rsidP="006F5542">
            <w:pPr>
              <w:pStyle w:val="afff5"/>
            </w:pP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715B7" w:rsidRPr="00273A5F" w:rsidRDefault="00B715B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715B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Pr="00273A5F" w:rsidRDefault="00B715B7" w:rsidP="006F5542">
            <w:pPr>
              <w:pStyle w:val="afff5"/>
            </w:pPr>
            <w:r w:rsidRPr="005B4A18">
              <w:rPr>
                <w:noProof/>
                <w:highlight w:val="lightGray"/>
              </w:rPr>
              <w:t>«30» марта 2018</w:t>
            </w:r>
          </w:p>
        </w:tc>
      </w:tr>
      <w:tr w:rsidR="00B715B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Default="00B715B7" w:rsidP="00B715B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Default="00B715B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15B7" w:rsidRDefault="00B715B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715B7" w:rsidRPr="00273A5F" w:rsidRDefault="00B715B7" w:rsidP="001B25C9"/>
    <w:p w:rsidR="00B715B7" w:rsidRPr="00273A5F" w:rsidRDefault="00B715B7" w:rsidP="00B35164">
      <w:pPr>
        <w:pStyle w:val="af4"/>
      </w:pPr>
    </w:p>
    <w:p w:rsidR="00B715B7" w:rsidRDefault="00B715B7" w:rsidP="00B35164">
      <w:pPr>
        <w:pStyle w:val="af4"/>
        <w:sectPr w:rsidR="00B715B7" w:rsidSect="00B715B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715B7" w:rsidRPr="00273A5F" w:rsidRDefault="00B715B7" w:rsidP="00B35164">
      <w:pPr>
        <w:pStyle w:val="af4"/>
      </w:pPr>
    </w:p>
    <w:sectPr w:rsidR="00B715B7" w:rsidRPr="00273A5F" w:rsidSect="00B715B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5B7" w:rsidRDefault="00B715B7">
      <w:r>
        <w:separator/>
      </w:r>
    </w:p>
    <w:p w:rsidR="00B715B7" w:rsidRDefault="00B715B7"/>
  </w:endnote>
  <w:endnote w:type="continuationSeparator" w:id="0">
    <w:p w:rsidR="00B715B7" w:rsidRDefault="00B715B7">
      <w:r>
        <w:continuationSeparator/>
      </w:r>
    </w:p>
    <w:p w:rsidR="00B715B7" w:rsidRDefault="00B71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5B7" w:rsidRDefault="00B715B7">
    <w:pPr>
      <w:pStyle w:val="af0"/>
      <w:jc w:val="right"/>
    </w:pPr>
    <w:r>
      <w:t>______________________</w:t>
    </w:r>
  </w:p>
  <w:p w:rsidR="00B715B7" w:rsidRDefault="00B715B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715B7">
      <w:rPr>
        <w:noProof/>
      </w:rPr>
      <w:t>1</w:t>
    </w:r>
    <w:r>
      <w:fldChar w:fldCharType="end"/>
    </w:r>
    <w:r>
      <w:t xml:space="preserve"> из </w:t>
    </w:r>
    <w:fldSimple w:instr=" NUMPAGES ">
      <w:r w:rsidR="00B715B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5B7" w:rsidRDefault="00B715B7">
      <w:r>
        <w:separator/>
      </w:r>
    </w:p>
    <w:p w:rsidR="00B715B7" w:rsidRDefault="00B715B7"/>
  </w:footnote>
  <w:footnote w:type="continuationSeparator" w:id="0">
    <w:p w:rsidR="00B715B7" w:rsidRDefault="00B715B7">
      <w:r>
        <w:continuationSeparator/>
      </w:r>
    </w:p>
    <w:p w:rsidR="00B715B7" w:rsidRDefault="00B715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15B7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ED0F08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C8060B-7265-4CA1-A687-01B4A8D8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2018-03-29T12:42:00Z</dcterms:created>
  <dcterms:modified xsi:type="dcterms:W3CDTF">2018-03-29T12:42:00Z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